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69" w:rsidRPr="00200869" w:rsidRDefault="00200869" w:rsidP="00200869">
      <w:pPr>
        <w:spacing w:after="0" w:line="240" w:lineRule="auto"/>
        <w:ind w:left="360" w:right="282"/>
        <w:jc w:val="center"/>
        <w:rPr>
          <w:rFonts w:ascii="Garamond" w:eastAsia="Times New Roman" w:hAnsi="Garamond" w:cs="Times New Roman"/>
          <w:b/>
          <w:sz w:val="28"/>
          <w:szCs w:val="28"/>
          <w:u w:val="single"/>
        </w:rPr>
      </w:pPr>
      <w:r w:rsidRPr="00200869">
        <w:rPr>
          <w:rFonts w:ascii="Garamond" w:eastAsia="Times New Roman" w:hAnsi="Garamond" w:cs="Times New Roman"/>
          <w:b/>
          <w:sz w:val="28"/>
          <w:szCs w:val="28"/>
          <w:u w:val="single"/>
        </w:rPr>
        <w:t xml:space="preserve">Záróvizsga tételek </w:t>
      </w:r>
    </w:p>
    <w:p w:rsidR="00200869" w:rsidRPr="00200869" w:rsidRDefault="00200869" w:rsidP="00200869">
      <w:pPr>
        <w:spacing w:after="0" w:line="240" w:lineRule="auto"/>
        <w:ind w:left="360" w:right="282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200869">
        <w:rPr>
          <w:rFonts w:ascii="Garamond" w:eastAsia="Times New Roman" w:hAnsi="Garamond" w:cs="Times New Roman"/>
          <w:b/>
          <w:sz w:val="28"/>
          <w:szCs w:val="28"/>
        </w:rPr>
        <w:t>Kereskedelem és marketing alapszak BA</w:t>
      </w:r>
    </w:p>
    <w:p w:rsidR="00200869" w:rsidRPr="00200869" w:rsidRDefault="00200869" w:rsidP="00200869">
      <w:pPr>
        <w:spacing w:after="0" w:line="240" w:lineRule="auto"/>
        <w:ind w:left="360" w:right="282"/>
        <w:jc w:val="center"/>
        <w:rPr>
          <w:rFonts w:ascii="Garamond" w:eastAsia="Times New Roman" w:hAnsi="Garamond" w:cs="Times New Roman"/>
          <w:b/>
          <w:i/>
          <w:sz w:val="28"/>
        </w:rPr>
      </w:pPr>
      <w:r w:rsidRPr="00200869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r w:rsidRPr="00200869">
        <w:rPr>
          <w:rFonts w:ascii="Garamond" w:eastAsia="Times New Roman" w:hAnsi="Garamond" w:cs="Times New Roman"/>
          <w:b/>
          <w:i/>
          <w:sz w:val="28"/>
          <w:szCs w:val="24"/>
        </w:rPr>
        <w:t>Marketing Menedzsment szakirány</w:t>
      </w:r>
    </w:p>
    <w:p w:rsidR="00200869" w:rsidRPr="00200869" w:rsidRDefault="00200869" w:rsidP="00200869">
      <w:pPr>
        <w:ind w:left="786" w:right="282"/>
        <w:contextualSpacing/>
        <w:jc w:val="center"/>
        <w:rPr>
          <w:rFonts w:ascii="Garamond" w:eastAsia="Calibri" w:hAnsi="Garamond" w:cs="Times New Roman"/>
          <w:b/>
          <w:sz w:val="28"/>
          <w:lang w:eastAsia="en-US"/>
        </w:rPr>
      </w:pPr>
      <w:r w:rsidRPr="00200869">
        <w:rPr>
          <w:rFonts w:ascii="Garamond" w:eastAsia="Calibri" w:hAnsi="Garamond" w:cs="Times New Roman"/>
          <w:b/>
          <w:sz w:val="28"/>
          <w:lang w:eastAsia="en-US"/>
        </w:rPr>
        <w:t>„B” tétel</w:t>
      </w:r>
    </w:p>
    <w:p w:rsidR="00200869" w:rsidRPr="00200869" w:rsidRDefault="00200869" w:rsidP="00200869">
      <w:pPr>
        <w:ind w:left="786" w:right="282"/>
        <w:contextualSpacing/>
        <w:rPr>
          <w:rFonts w:ascii="Garamond" w:eastAsia="Calibri" w:hAnsi="Garamond" w:cs="Times New Roman"/>
          <w:lang w:eastAsia="en-US"/>
        </w:rPr>
      </w:pPr>
    </w:p>
    <w:p w:rsidR="00200869" w:rsidRPr="00200869" w:rsidRDefault="00200869" w:rsidP="00200869">
      <w:pPr>
        <w:ind w:left="786" w:right="282"/>
        <w:contextualSpacing/>
        <w:rPr>
          <w:rFonts w:ascii="Garamond" w:eastAsia="Calibri" w:hAnsi="Garamond" w:cs="Times New Roman"/>
          <w:lang w:eastAsia="en-US"/>
        </w:rPr>
      </w:pPr>
    </w:p>
    <w:p w:rsidR="00200869" w:rsidRPr="00200869" w:rsidRDefault="00200869" w:rsidP="00200869">
      <w:pPr>
        <w:numPr>
          <w:ilvl w:val="0"/>
          <w:numId w:val="2"/>
        </w:numPr>
        <w:spacing w:after="0" w:line="288" w:lineRule="auto"/>
        <w:ind w:left="782" w:right="282" w:hanging="357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200869" w:rsidRPr="00200869" w:rsidRDefault="00200869" w:rsidP="00200869">
      <w:pPr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sz w:val="24"/>
          <w:szCs w:val="24"/>
          <w:lang w:eastAsia="en-US"/>
        </w:rPr>
        <w:t xml:space="preserve">A magyar gazdaság átalakulása, a privatizáció és annak hatása a kereskedelemre. A </w:t>
      </w:r>
      <w:proofErr w:type="spellStart"/>
      <w:r w:rsidRPr="00200869">
        <w:rPr>
          <w:rFonts w:ascii="Garamond" w:eastAsia="Calibri" w:hAnsi="Garamond" w:cs="Times New Roman"/>
          <w:sz w:val="24"/>
          <w:szCs w:val="24"/>
          <w:lang w:eastAsia="en-US"/>
        </w:rPr>
        <w:t>makrokörnyezeti</w:t>
      </w:r>
      <w:proofErr w:type="spellEnd"/>
      <w:r w:rsidRPr="00200869">
        <w:rPr>
          <w:rFonts w:ascii="Garamond" w:eastAsia="Calibri" w:hAnsi="Garamond" w:cs="Times New Roman"/>
          <w:sz w:val="24"/>
          <w:szCs w:val="24"/>
          <w:lang w:eastAsia="en-US"/>
        </w:rPr>
        <w:t xml:space="preserve"> tényezők hatása a kereskedelmi vállalkozások marketing tevékenységére.</w:t>
      </w:r>
    </w:p>
    <w:p w:rsidR="00200869" w:rsidRPr="00200869" w:rsidRDefault="00200869" w:rsidP="00200869">
      <w:pPr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200869" w:rsidRPr="00200869" w:rsidRDefault="00200869" w:rsidP="00200869">
      <w:pPr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200869" w:rsidRPr="00200869" w:rsidRDefault="00200869" w:rsidP="00200869">
      <w:pPr>
        <w:numPr>
          <w:ilvl w:val="0"/>
          <w:numId w:val="2"/>
        </w:numPr>
        <w:spacing w:after="0" w:line="240" w:lineRule="auto"/>
        <w:ind w:left="782" w:right="282" w:hanging="357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  <w:r w:rsidRPr="00200869">
        <w:rPr>
          <w:rFonts w:ascii="Garamond" w:eastAsia="Times New Roman" w:hAnsi="Garamond" w:cs="Times New Roman"/>
          <w:sz w:val="24"/>
          <w:szCs w:val="24"/>
        </w:rPr>
        <w:t>A verseny szerepe a kereskedelmi vállalkozások marketing tevékenységében, a versenyanalízis módszerei. A versenystratégiák jellemzői.</w:t>
      </w: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00869" w:rsidRPr="00200869" w:rsidRDefault="00200869" w:rsidP="00200869">
      <w:pPr>
        <w:spacing w:after="0"/>
        <w:ind w:left="782" w:right="282" w:hanging="426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00869" w:rsidRPr="00200869" w:rsidRDefault="00200869" w:rsidP="00200869">
      <w:pPr>
        <w:numPr>
          <w:ilvl w:val="0"/>
          <w:numId w:val="2"/>
        </w:numPr>
        <w:spacing w:after="0" w:line="240" w:lineRule="auto"/>
        <w:ind w:left="782" w:right="282" w:hanging="357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200869" w:rsidRPr="00200869" w:rsidRDefault="00200869" w:rsidP="00200869">
      <w:pPr>
        <w:tabs>
          <w:tab w:val="left" w:pos="9072"/>
        </w:tabs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  <w:r w:rsidRPr="00200869">
        <w:rPr>
          <w:rFonts w:ascii="Garamond" w:eastAsia="Times New Roman" w:hAnsi="Garamond" w:cs="Times New Roman"/>
          <w:sz w:val="24"/>
          <w:szCs w:val="24"/>
        </w:rPr>
        <w:t>A fogyasztói magatartás befolyásolásának marketing eszközei és azok sajátosságai a kereskedelmi vállalkozások tevékenységében. Hatékonyságuk mérésének módszerei. Üzletválasztást befolyásoló tényezők.</w:t>
      </w: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00869" w:rsidRPr="00200869" w:rsidRDefault="00200869" w:rsidP="00200869">
      <w:pPr>
        <w:numPr>
          <w:ilvl w:val="0"/>
          <w:numId w:val="2"/>
        </w:numPr>
        <w:spacing w:after="0" w:line="240" w:lineRule="auto"/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200869" w:rsidRPr="00200869" w:rsidRDefault="00200869" w:rsidP="00200869">
      <w:pPr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sz w:val="24"/>
          <w:szCs w:val="24"/>
          <w:lang w:eastAsia="en-US"/>
        </w:rPr>
        <w:t>A szervezeti piac sajátosságainak érvényesülése a viszonteladók piacán. A szervezeti vásárlók befolyásolásának marketing eszközei, azok jellegzetességei a kereskedelemben.</w:t>
      </w:r>
    </w:p>
    <w:p w:rsidR="00200869" w:rsidRPr="00200869" w:rsidRDefault="00200869" w:rsidP="00200869">
      <w:pPr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200869" w:rsidRPr="00200869" w:rsidRDefault="00200869" w:rsidP="00200869">
      <w:pPr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200869" w:rsidRPr="00200869" w:rsidRDefault="00200869" w:rsidP="00200869">
      <w:pPr>
        <w:numPr>
          <w:ilvl w:val="0"/>
          <w:numId w:val="2"/>
        </w:numPr>
        <w:spacing w:after="0" w:line="240" w:lineRule="auto"/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 tétel</w:t>
      </w:r>
      <w:r w:rsidRPr="00200869">
        <w:rPr>
          <w:rFonts w:ascii="Garamond" w:eastAsia="Calibri" w:hAnsi="Garamond" w:cs="Times New Roman"/>
          <w:sz w:val="24"/>
          <w:szCs w:val="24"/>
          <w:lang w:eastAsia="en-US"/>
        </w:rPr>
        <w:t xml:space="preserve"> </w:t>
      </w:r>
    </w:p>
    <w:p w:rsidR="00200869" w:rsidRPr="00200869" w:rsidRDefault="00200869" w:rsidP="00200869">
      <w:pPr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sz w:val="24"/>
          <w:szCs w:val="24"/>
          <w:lang w:eastAsia="en-US"/>
        </w:rPr>
        <w:t>A nagy- és kiskereskedelemi vállalkozások marketingtevékenységének összehasonlítása. Azonosságok és különbségek a marketing mixben. A hipermarketek és bevásárlóközpontok marketingtevékenységének sajátosságai</w:t>
      </w:r>
    </w:p>
    <w:p w:rsidR="00200869" w:rsidRPr="00200869" w:rsidRDefault="00200869" w:rsidP="00200869">
      <w:pPr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200869" w:rsidRPr="00200869" w:rsidRDefault="00200869" w:rsidP="00200869">
      <w:pPr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200869" w:rsidRPr="00200869" w:rsidRDefault="00200869" w:rsidP="00200869">
      <w:pPr>
        <w:numPr>
          <w:ilvl w:val="0"/>
          <w:numId w:val="2"/>
        </w:numPr>
        <w:spacing w:after="0" w:line="240" w:lineRule="auto"/>
        <w:ind w:left="782" w:right="282" w:hanging="357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 tétel</w:t>
      </w: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  <w:r w:rsidRPr="00200869">
        <w:rPr>
          <w:rFonts w:ascii="Garamond" w:eastAsia="Times New Roman" w:hAnsi="Garamond" w:cs="Times New Roman"/>
          <w:sz w:val="24"/>
          <w:szCs w:val="24"/>
        </w:rPr>
        <w:t xml:space="preserve"> Az üzletláncok beszerzését befolyásoló tényezők. A beszerzés hatása a marketingtevékenységre és a gazdálkodásra. Engedmények, kedvezmények, támogatások.</w:t>
      </w:r>
    </w:p>
    <w:p w:rsidR="00200869" w:rsidRPr="00200869" w:rsidRDefault="00200869" w:rsidP="00200869">
      <w:pPr>
        <w:numPr>
          <w:ilvl w:val="0"/>
          <w:numId w:val="2"/>
        </w:numPr>
        <w:spacing w:after="0" w:line="240" w:lineRule="auto"/>
        <w:ind w:left="782" w:right="282" w:hanging="357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b/>
          <w:sz w:val="24"/>
          <w:szCs w:val="24"/>
          <w:lang w:eastAsia="en-US"/>
        </w:rPr>
        <w:lastRenderedPageBreak/>
        <w:t xml:space="preserve"> tétel</w:t>
      </w: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  <w:r w:rsidRPr="00200869">
        <w:rPr>
          <w:rFonts w:ascii="Garamond" w:eastAsia="Times New Roman" w:hAnsi="Garamond" w:cs="Times New Roman"/>
          <w:sz w:val="24"/>
          <w:szCs w:val="24"/>
        </w:rPr>
        <w:t xml:space="preserve">Az áruminőség befolyásolásának eszközei és lehetőségei. Objektív és szubjektív árujellemzők. Az áruk eladótérben történő elhelyezésének marketing szempontjai. </w:t>
      </w:r>
      <w:proofErr w:type="spellStart"/>
      <w:r w:rsidRPr="00200869">
        <w:rPr>
          <w:rFonts w:ascii="Garamond" w:eastAsia="Times New Roman" w:hAnsi="Garamond" w:cs="Times New Roman"/>
          <w:sz w:val="24"/>
          <w:szCs w:val="24"/>
        </w:rPr>
        <w:t>Space</w:t>
      </w:r>
      <w:proofErr w:type="spellEnd"/>
      <w:r w:rsidRPr="00200869">
        <w:rPr>
          <w:rFonts w:ascii="Garamond" w:eastAsia="Times New Roman" w:hAnsi="Garamond" w:cs="Times New Roman"/>
          <w:sz w:val="24"/>
          <w:szCs w:val="24"/>
        </w:rPr>
        <w:t xml:space="preserve"> menedzsment és </w:t>
      </w:r>
      <w:proofErr w:type="spellStart"/>
      <w:r w:rsidRPr="00200869">
        <w:rPr>
          <w:rFonts w:ascii="Garamond" w:eastAsia="Times New Roman" w:hAnsi="Garamond" w:cs="Times New Roman"/>
          <w:sz w:val="24"/>
          <w:szCs w:val="24"/>
        </w:rPr>
        <w:t>merchandising</w:t>
      </w:r>
      <w:proofErr w:type="spellEnd"/>
      <w:r w:rsidRPr="00200869">
        <w:rPr>
          <w:rFonts w:ascii="Garamond" w:eastAsia="Times New Roman" w:hAnsi="Garamond" w:cs="Times New Roman"/>
          <w:sz w:val="24"/>
          <w:szCs w:val="24"/>
        </w:rPr>
        <w:t xml:space="preserve"> összefüggései. A polctükör tervezése és kialakítása. </w:t>
      </w: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00869" w:rsidRPr="00200869" w:rsidRDefault="00200869" w:rsidP="00200869">
      <w:pPr>
        <w:numPr>
          <w:ilvl w:val="0"/>
          <w:numId w:val="2"/>
        </w:numPr>
        <w:spacing w:after="0" w:line="240" w:lineRule="auto"/>
        <w:ind w:left="782" w:right="282" w:hanging="357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 tétel</w:t>
      </w: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  <w:r w:rsidRPr="00200869">
        <w:rPr>
          <w:rFonts w:ascii="Garamond" w:eastAsia="Times New Roman" w:hAnsi="Garamond" w:cs="Times New Roman"/>
          <w:sz w:val="24"/>
          <w:szCs w:val="24"/>
        </w:rPr>
        <w:t>A trade marketing jellemzői. A személyes eladás szerepe és jelentősége. A személyes eladás  folyamata, sajátosságai a kereskedelemben. A vásárlásösztönzés kiemelt eszközei a kiskereskedelemben.</w:t>
      </w: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00869" w:rsidRPr="00200869" w:rsidRDefault="00200869" w:rsidP="00200869">
      <w:pPr>
        <w:numPr>
          <w:ilvl w:val="0"/>
          <w:numId w:val="2"/>
        </w:numPr>
        <w:spacing w:after="0" w:line="240" w:lineRule="auto"/>
        <w:ind w:left="782" w:right="282" w:hanging="357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 tétel</w:t>
      </w: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  <w:r w:rsidRPr="00200869">
        <w:rPr>
          <w:rFonts w:ascii="Garamond" w:eastAsia="Times New Roman" w:hAnsi="Garamond" w:cs="Times New Roman"/>
          <w:sz w:val="24"/>
          <w:szCs w:val="24"/>
        </w:rPr>
        <w:t>Az árképzés módszerei és alkalmazásuk feltételei. Engedmények, kedvezmények, támogatások a kereskedelemben. Az ár, mint a fogyasztó befolyásolásának eszköze. Az árengedmény mértéke és hatása a fogyasztókra.</w:t>
      </w:r>
    </w:p>
    <w:p w:rsidR="00200869" w:rsidRPr="00200869" w:rsidRDefault="00200869" w:rsidP="00200869">
      <w:pPr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200869" w:rsidRPr="00200869" w:rsidRDefault="00200869" w:rsidP="00200869">
      <w:pPr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200869" w:rsidRPr="00200869" w:rsidRDefault="00200869" w:rsidP="00200869">
      <w:pPr>
        <w:numPr>
          <w:ilvl w:val="0"/>
          <w:numId w:val="2"/>
        </w:numPr>
        <w:spacing w:after="0" w:line="240" w:lineRule="auto"/>
        <w:ind w:left="782" w:right="282" w:hanging="357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  tétel</w:t>
      </w: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  <w:r w:rsidRPr="00200869">
        <w:rPr>
          <w:rFonts w:ascii="Garamond" w:eastAsia="Times New Roman" w:hAnsi="Garamond" w:cs="Times New Roman"/>
          <w:sz w:val="24"/>
          <w:szCs w:val="24"/>
        </w:rPr>
        <w:t>A marketingtevékenység kiemelt költségei. A piaci együttműködés hatása a költséggazdálkodásra. A marketingkutatás és a marketingkommunikáció költségei.</w:t>
      </w:r>
    </w:p>
    <w:p w:rsidR="00200869" w:rsidRPr="00200869" w:rsidRDefault="00200869" w:rsidP="00200869">
      <w:pPr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200869" w:rsidRPr="00200869" w:rsidRDefault="00200869" w:rsidP="00200869">
      <w:pPr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200869" w:rsidRPr="00200869" w:rsidRDefault="00200869" w:rsidP="00200869">
      <w:pPr>
        <w:numPr>
          <w:ilvl w:val="0"/>
          <w:numId w:val="2"/>
        </w:numPr>
        <w:spacing w:after="0" w:line="240" w:lineRule="auto"/>
        <w:ind w:left="782" w:right="282" w:hanging="357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  tétel</w:t>
      </w: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  <w:r w:rsidRPr="00200869">
        <w:rPr>
          <w:rFonts w:ascii="Garamond" w:eastAsia="Times New Roman" w:hAnsi="Garamond" w:cs="Times New Roman"/>
          <w:sz w:val="24"/>
          <w:szCs w:val="24"/>
        </w:rPr>
        <w:t>A nyereség növelésének marketing eszközei. A marketingtevékenység hatékonyságának mérése. A kereskedelmi márkázás hatása a vállalkozás eredményére.</w:t>
      </w: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00869" w:rsidRPr="00200869" w:rsidRDefault="00200869" w:rsidP="00200869">
      <w:pPr>
        <w:numPr>
          <w:ilvl w:val="0"/>
          <w:numId w:val="2"/>
        </w:numPr>
        <w:spacing w:after="0" w:line="240" w:lineRule="auto"/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  tétel</w:t>
      </w: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  <w:r w:rsidRPr="00200869">
        <w:rPr>
          <w:rFonts w:ascii="Garamond" w:eastAsia="Times New Roman" w:hAnsi="Garamond" w:cs="Times New Roman"/>
          <w:sz w:val="24"/>
          <w:szCs w:val="24"/>
        </w:rPr>
        <w:t xml:space="preserve">A vállalati küldetés tartalma. A portfolió módszerek szerepe az üzletági helyzet elemzésében. A marketingkörnyezet elemzésének módszerei. Célpiaci marketingstratégiák, </w:t>
      </w:r>
      <w:proofErr w:type="spellStart"/>
      <w:r w:rsidRPr="00200869">
        <w:rPr>
          <w:rFonts w:ascii="Garamond" w:eastAsia="Times New Roman" w:hAnsi="Garamond" w:cs="Times New Roman"/>
          <w:sz w:val="24"/>
          <w:szCs w:val="24"/>
        </w:rPr>
        <w:t>Porter</w:t>
      </w:r>
      <w:proofErr w:type="spellEnd"/>
      <w:r w:rsidRPr="00200869">
        <w:rPr>
          <w:rFonts w:ascii="Garamond" w:eastAsia="Times New Roman" w:hAnsi="Garamond" w:cs="Times New Roman"/>
          <w:sz w:val="24"/>
          <w:szCs w:val="24"/>
        </w:rPr>
        <w:t xml:space="preserve"> féle alapstratégiák, piaci pozíción alapuló stratégiák, marketing részstratégiák a termék életgörbe különböző szakaszaiban. Nemzetközi piacra lépés stratégiái.</w:t>
      </w:r>
    </w:p>
    <w:p w:rsidR="00200869" w:rsidRPr="00200869" w:rsidRDefault="00200869" w:rsidP="00200869">
      <w:pPr>
        <w:spacing w:after="0"/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200869" w:rsidRDefault="00200869" w:rsidP="00200869">
      <w:pPr>
        <w:spacing w:after="0"/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200869" w:rsidRDefault="00200869" w:rsidP="00200869">
      <w:pPr>
        <w:spacing w:after="0"/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200869" w:rsidRPr="00200869" w:rsidRDefault="00200869" w:rsidP="00200869">
      <w:pPr>
        <w:spacing w:after="0"/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200869" w:rsidRPr="00200869" w:rsidRDefault="00200869" w:rsidP="00200869">
      <w:pPr>
        <w:numPr>
          <w:ilvl w:val="0"/>
          <w:numId w:val="2"/>
        </w:numPr>
        <w:spacing w:after="0" w:line="240" w:lineRule="auto"/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b/>
          <w:sz w:val="24"/>
          <w:szCs w:val="24"/>
          <w:lang w:eastAsia="en-US"/>
        </w:rPr>
        <w:lastRenderedPageBreak/>
        <w:t xml:space="preserve">  tétel</w:t>
      </w:r>
    </w:p>
    <w:p w:rsidR="00200869" w:rsidRPr="00200869" w:rsidRDefault="00200869" w:rsidP="00200869">
      <w:pPr>
        <w:spacing w:after="0"/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sz w:val="24"/>
          <w:szCs w:val="24"/>
          <w:lang w:eastAsia="en-US"/>
        </w:rPr>
        <w:t>A kereskedelmi márka szerepe az üzletláncok gyakorlatában, a kereskedelmi márka fogyasztói megítélése. Új termék piaci bevezetésének feladatai. Kereskedelmi szolgáltatások. Kategóriamenedzsment</w:t>
      </w:r>
    </w:p>
    <w:p w:rsidR="00200869" w:rsidRPr="00200869" w:rsidRDefault="00200869" w:rsidP="00200869">
      <w:pPr>
        <w:spacing w:after="0"/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200869" w:rsidRPr="00200869" w:rsidRDefault="00200869" w:rsidP="00200869">
      <w:pPr>
        <w:spacing w:after="0"/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200869" w:rsidRPr="00200869" w:rsidRDefault="00200869" w:rsidP="00200869">
      <w:pPr>
        <w:numPr>
          <w:ilvl w:val="0"/>
          <w:numId w:val="2"/>
        </w:numPr>
        <w:spacing w:after="0" w:line="240" w:lineRule="auto"/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  tétel</w:t>
      </w:r>
    </w:p>
    <w:p w:rsidR="00200869" w:rsidRPr="00200869" w:rsidRDefault="00200869" w:rsidP="00200869">
      <w:pPr>
        <w:spacing w:after="0"/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sz w:val="24"/>
          <w:szCs w:val="24"/>
          <w:lang w:eastAsia="en-US"/>
        </w:rPr>
        <w:t>A vállalati arculat és vállalati image. Az arculat elemei. Reklámkampány tervezése és szervezése, hatékonyságának mérése. BTL eszközök a kereskedelemben. Az üzletláncok vásárlásösztönzésének rendszere. Belső és külső PR.</w:t>
      </w:r>
    </w:p>
    <w:p w:rsidR="00200869" w:rsidRPr="00200869" w:rsidRDefault="00200869" w:rsidP="00200869">
      <w:pPr>
        <w:spacing w:after="0"/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200869" w:rsidRPr="00200869" w:rsidRDefault="00200869" w:rsidP="00200869">
      <w:pPr>
        <w:spacing w:after="0"/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200869" w:rsidRPr="00200869" w:rsidRDefault="00200869" w:rsidP="00200869">
      <w:pPr>
        <w:numPr>
          <w:ilvl w:val="0"/>
          <w:numId w:val="2"/>
        </w:numPr>
        <w:spacing w:after="0" w:line="240" w:lineRule="auto"/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   tétel</w:t>
      </w:r>
      <w:r w:rsidRPr="00200869">
        <w:rPr>
          <w:rFonts w:ascii="Garamond" w:eastAsia="Calibri" w:hAnsi="Garamond" w:cs="Times New Roman"/>
          <w:sz w:val="24"/>
          <w:szCs w:val="24"/>
          <w:lang w:eastAsia="en-US"/>
        </w:rPr>
        <w:t xml:space="preserve"> </w:t>
      </w: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  <w:r w:rsidRPr="00200869">
        <w:rPr>
          <w:rFonts w:ascii="Garamond" w:eastAsia="Times New Roman" w:hAnsi="Garamond" w:cs="Times New Roman"/>
          <w:sz w:val="24"/>
          <w:szCs w:val="24"/>
        </w:rPr>
        <w:t>A primer kutatás módszerei, a megkérdezés formái és folyamata. A mintavétel szerepe a megkérdezésben. Mintavételi eljárások. Az interjúk formái és azok alkalmazási területe. A kereskedelemkutatás és a médiakutatás jelentősége és formái.</w:t>
      </w: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200869" w:rsidRPr="00200869" w:rsidRDefault="00200869" w:rsidP="00200869">
      <w:pPr>
        <w:numPr>
          <w:ilvl w:val="0"/>
          <w:numId w:val="2"/>
        </w:numPr>
        <w:spacing w:after="0" w:line="240" w:lineRule="auto"/>
        <w:ind w:left="782" w:right="28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200869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   tétel</w:t>
      </w:r>
    </w:p>
    <w:p w:rsidR="00200869" w:rsidRPr="00200869" w:rsidRDefault="00200869" w:rsidP="00200869">
      <w:pPr>
        <w:spacing w:after="0"/>
        <w:ind w:left="782" w:right="282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008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 marketingtevékenység finanszírozása. A </w:t>
      </w:r>
      <w:proofErr w:type="spellStart"/>
      <w:r w:rsidRPr="00200869">
        <w:rPr>
          <w:rFonts w:ascii="Garamond" w:eastAsia="Times New Roman" w:hAnsi="Garamond" w:cs="Times New Roman"/>
          <w:color w:val="000000"/>
          <w:sz w:val="24"/>
          <w:szCs w:val="24"/>
        </w:rPr>
        <w:t>marketingköltségvetés</w:t>
      </w:r>
      <w:proofErr w:type="spellEnd"/>
      <w:r w:rsidRPr="002008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tervezésének módszerei. A piaci koordináció hatása a marketingköltségek pénzügyi finanszírozására.</w:t>
      </w:r>
    </w:p>
    <w:p w:rsidR="00200869" w:rsidRPr="00200869" w:rsidRDefault="00200869" w:rsidP="00200869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7D6D" w:rsidRPr="00582949" w:rsidRDefault="00007D6D" w:rsidP="00741857">
      <w:pPr>
        <w:rPr>
          <w:rFonts w:ascii="DINPro-Regular" w:hAnsi="DINPro-Regular"/>
          <w:sz w:val="18"/>
          <w:szCs w:val="18"/>
        </w:rPr>
      </w:pPr>
    </w:p>
    <w:sectPr w:rsidR="00007D6D" w:rsidRPr="00582949" w:rsidSect="009C3AD9">
      <w:head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F7" w:rsidRDefault="00934AF7" w:rsidP="00701FA8">
      <w:pPr>
        <w:spacing w:after="0" w:line="240" w:lineRule="auto"/>
      </w:pPr>
      <w:r>
        <w:separator/>
      </w:r>
    </w:p>
  </w:endnote>
  <w:endnote w:type="continuationSeparator" w:id="0">
    <w:p w:rsidR="00934AF7" w:rsidRDefault="00934AF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F7" w:rsidRDefault="00934AF7" w:rsidP="00701FA8">
      <w:pPr>
        <w:spacing w:after="0" w:line="240" w:lineRule="auto"/>
      </w:pPr>
      <w:r>
        <w:separator/>
      </w:r>
    </w:p>
  </w:footnote>
  <w:footnote w:type="continuationSeparator" w:id="0">
    <w:p w:rsidR="00934AF7" w:rsidRDefault="00934AF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3C44EA" w:rsidRPr="009C3AD9" w:rsidRDefault="003C44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351BF8" w:rsidRDefault="00351BF8" w:rsidP="00351BF8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Kar </w:t>
    </w:r>
  </w:p>
  <w:p w:rsidR="00701FA8" w:rsidRPr="009C3AD9" w:rsidRDefault="00351BF8" w:rsidP="00351BF8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H-5000 Szolnok,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Tiszaligeti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sétány 14.</w:t>
    </w:r>
    <w:r>
      <w:rPr>
        <w:rFonts w:ascii="Verdana" w:hAnsi="Verdana"/>
        <w:color w:val="004735"/>
        <w:sz w:val="16"/>
        <w:szCs w:val="16"/>
      </w:rPr>
      <w:br/>
      <w:t>Tel.: 56/510-300/5715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C20"/>
    <w:multiLevelType w:val="hybridMultilevel"/>
    <w:tmpl w:val="250C8CA6"/>
    <w:lvl w:ilvl="0" w:tplc="67D4BB7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E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E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E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E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34305CDC"/>
    <w:multiLevelType w:val="hybridMultilevel"/>
    <w:tmpl w:val="39085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FA8"/>
    <w:rsid w:val="00007D6D"/>
    <w:rsid w:val="000B03FB"/>
    <w:rsid w:val="001839F3"/>
    <w:rsid w:val="00200869"/>
    <w:rsid w:val="00351BF8"/>
    <w:rsid w:val="003C44EA"/>
    <w:rsid w:val="00415317"/>
    <w:rsid w:val="0042365A"/>
    <w:rsid w:val="004600F7"/>
    <w:rsid w:val="0048384C"/>
    <w:rsid w:val="00556BFA"/>
    <w:rsid w:val="00582949"/>
    <w:rsid w:val="00654568"/>
    <w:rsid w:val="00701FA8"/>
    <w:rsid w:val="00741857"/>
    <w:rsid w:val="00784C71"/>
    <w:rsid w:val="007B4FDC"/>
    <w:rsid w:val="008069A6"/>
    <w:rsid w:val="008C6C27"/>
    <w:rsid w:val="00902A6C"/>
    <w:rsid w:val="00912F52"/>
    <w:rsid w:val="00934AF7"/>
    <w:rsid w:val="00994303"/>
    <w:rsid w:val="009C3AD9"/>
    <w:rsid w:val="00A228AD"/>
    <w:rsid w:val="00A53871"/>
    <w:rsid w:val="00B14730"/>
    <w:rsid w:val="00BC75F4"/>
    <w:rsid w:val="00C674F5"/>
    <w:rsid w:val="00CC070E"/>
    <w:rsid w:val="00D57782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5</cp:revision>
  <cp:lastPrinted>2017-09-11T14:44:00Z</cp:lastPrinted>
  <dcterms:created xsi:type="dcterms:W3CDTF">2019-09-09T08:28:00Z</dcterms:created>
  <dcterms:modified xsi:type="dcterms:W3CDTF">2020-04-05T08:26:00Z</dcterms:modified>
</cp:coreProperties>
</file>